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0"/>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0"/>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1"/>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eastAsia="zh-CN"/>
        </w:rPr>
        <w:t>八</w:t>
      </w:r>
      <w:r>
        <w:rPr>
          <w:rFonts w:hint="eastAsia" w:ascii="Times New Roman" w:hAnsi="Times New Roman"/>
          <w:b/>
          <w:bCs/>
          <w:sz w:val="28"/>
          <w:szCs w:val="28"/>
        </w:rPr>
        <w:t>　安全应急与避险</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918"/>
        <w:gridCol w:w="6637"/>
        <w:gridCol w:w="1650"/>
      </w:tblGrid>
      <w:tr w14:paraId="0859259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7B3FA41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287" w:type="dxa"/>
            <w:gridSpan w:val="2"/>
            <w:tcBorders>
              <w:tl2br w:val="nil"/>
              <w:tr2bl w:val="nil"/>
            </w:tcBorders>
            <w:vAlign w:val="center"/>
          </w:tcPr>
          <w:p w14:paraId="036E41DF">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安全应急与避险</w:t>
            </w:r>
          </w:p>
        </w:tc>
      </w:tr>
      <w:tr w14:paraId="5383AF2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461A7F5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287" w:type="dxa"/>
            <w:gridSpan w:val="2"/>
            <w:tcBorders>
              <w:tl2br w:val="nil"/>
              <w:tr2bl w:val="nil"/>
            </w:tcBorders>
            <w:vAlign w:val="center"/>
          </w:tcPr>
          <w:p w14:paraId="3257ABB5">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2FC0E6F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7191FAA9">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287" w:type="dxa"/>
            <w:gridSpan w:val="2"/>
            <w:tcBorders>
              <w:tl2br w:val="nil"/>
              <w:tr2bl w:val="nil"/>
            </w:tcBorders>
            <w:vAlign w:val="center"/>
          </w:tcPr>
          <w:p w14:paraId="25924C9A">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21F1B659">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了解意外伤害与个人安全防范。</w:t>
            </w:r>
          </w:p>
          <w:p w14:paraId="62C52A86">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突发疾病与急救方法</w:t>
            </w:r>
            <w:r>
              <w:rPr>
                <w:rFonts w:hint="eastAsia" w:ascii="Times New Roman" w:hAnsi="宋体"/>
                <w:bCs/>
                <w:sz w:val="28"/>
                <w:szCs w:val="28"/>
              </w:rPr>
              <w:t>。</w:t>
            </w:r>
          </w:p>
          <w:p w14:paraId="59FB565F">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3680A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安全应急与避险</w:t>
            </w:r>
            <w:r>
              <w:rPr>
                <w:rFonts w:hint="eastAsia" w:ascii="Times New Roman" w:hAnsi="宋体"/>
                <w:bCs/>
                <w:sz w:val="28"/>
                <w:szCs w:val="28"/>
              </w:rPr>
              <w:t>，了解</w:t>
            </w:r>
            <w:r>
              <w:rPr>
                <w:rFonts w:hint="eastAsia" w:ascii="Times New Roman" w:hAnsi="宋体"/>
                <w:bCs/>
                <w:sz w:val="28"/>
                <w:szCs w:val="28"/>
                <w:lang w:eastAsia="zh-CN"/>
              </w:rPr>
              <w:t>大学生应该珍爱生命，让有限的生命活得更精彩。那么，珍爱生命的前提就是保证安全。</w:t>
            </w:r>
          </w:p>
        </w:tc>
      </w:tr>
      <w:tr w14:paraId="665AF7C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6000FC7A">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287" w:type="dxa"/>
            <w:gridSpan w:val="2"/>
            <w:tcBorders>
              <w:tl2br w:val="nil"/>
              <w:tr2bl w:val="nil"/>
            </w:tcBorders>
            <w:vAlign w:val="center"/>
          </w:tcPr>
          <w:p w14:paraId="021ADDB9">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意外伤害与个人安全防范</w:t>
            </w:r>
          </w:p>
          <w:p w14:paraId="16420E1D">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突发疾病与急救方法</w:t>
            </w:r>
          </w:p>
        </w:tc>
      </w:tr>
      <w:tr w14:paraId="60161D9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41420F8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287" w:type="dxa"/>
            <w:gridSpan w:val="2"/>
            <w:tcBorders>
              <w:tl2br w:val="nil"/>
              <w:tr2bl w:val="nil"/>
            </w:tcBorders>
            <w:vAlign w:val="center"/>
          </w:tcPr>
          <w:p w14:paraId="4BA9233B">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499F499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6974C17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287" w:type="dxa"/>
            <w:gridSpan w:val="2"/>
            <w:tcBorders>
              <w:tl2br w:val="nil"/>
              <w:tr2bl w:val="nil"/>
            </w:tcBorders>
            <w:vAlign w:val="center"/>
          </w:tcPr>
          <w:p w14:paraId="5B8BD945">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7328C96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1FBE57A3">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287" w:type="dxa"/>
            <w:gridSpan w:val="2"/>
            <w:tcBorders>
              <w:tl2br w:val="nil"/>
              <w:tr2bl w:val="nil"/>
            </w:tcBorders>
            <w:vAlign w:val="center"/>
          </w:tcPr>
          <w:p w14:paraId="405BB46C">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00438CC6">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34678C77">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2FD5333D">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0A3235C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58ABA13E">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637" w:type="dxa"/>
            <w:tcBorders>
              <w:tl2br w:val="nil"/>
              <w:tr2bl w:val="nil"/>
            </w:tcBorders>
            <w:shd w:val="clear" w:color="auto" w:fill="FEF2CC" w:themeFill="accent4" w:themeFillTint="32"/>
            <w:vAlign w:val="center"/>
          </w:tcPr>
          <w:p w14:paraId="2C14DA1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41D8793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1A56162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0AB13F1E">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344B0AD9">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637" w:type="dxa"/>
            <w:tcBorders>
              <w:tl2br w:val="nil"/>
              <w:tr2bl w:val="nil"/>
            </w:tcBorders>
            <w:vAlign w:val="center"/>
          </w:tcPr>
          <w:p w14:paraId="2FE81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0CC94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341D4882">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030738E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5960CFF1">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3D4EFE08">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120EFB41">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542345DC">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4759C299">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4118E6F8">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3B85D4AE">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6F761FBB">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66D389B2">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40B9C228">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25B92EDF">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1A66D1F2">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33F42844">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47616248">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5F052477">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0666F133">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2289E40B">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0519EC6A">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p>
          <w:p w14:paraId="3C713E25">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29CEF83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637" w:type="dxa"/>
            <w:tcBorders>
              <w:tl2br w:val="nil"/>
              <w:tr2bl w:val="nil"/>
            </w:tcBorders>
            <w:vAlign w:val="center"/>
          </w:tcPr>
          <w:p w14:paraId="4C12BA46">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展示意外伤害与个人安全防范</w:t>
            </w:r>
          </w:p>
          <w:p w14:paraId="6BFBF8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一、淹溺</w:t>
            </w:r>
          </w:p>
          <w:p w14:paraId="440FBB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（一）淹溺的概念</w:t>
            </w:r>
          </w:p>
          <w:p w14:paraId="5AAE9E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淹溺，常称溺水，是指淹没或沉浸在水或其他液性介质中引起呼吸系统损伤导致窒息和缺氧的过程。淹溺引起的窒息死亡称溺亡。机体突然接触比体温低 5 ℃的液体时可导致心律失常、晕厥，进而导致继发性淹溺，称为浸渍综合征。全球每年约 35 万人溺亡，老人和小孩发生的风险最大，以男孩居多。</w:t>
            </w:r>
          </w:p>
          <w:p w14:paraId="1051EB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（二）淹溺的症状</w:t>
            </w:r>
          </w:p>
          <w:p w14:paraId="5EBF58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淹溺最重要的表现是窒息导致的全身缺氧，可引起心脏、呼吸骤停、脑水肿；肺部吸入污水可引起肺部感染、肺损伤。随着病程演变将发生低氧血症、弥散性血管内凝血、急性肾损伤、多器官功能障碍综合征等，甚至死亡。如淹溺于粪坑、污水池和化学物质贮存池等处，还会伴有相应的皮肤、黏膜损伤和全身中毒症状。</w:t>
            </w:r>
          </w:p>
          <w:p w14:paraId="0019F8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（三）淹溺的处理</w:t>
            </w:r>
          </w:p>
          <w:p w14:paraId="573D03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现场急救</w:t>
            </w:r>
          </w:p>
          <w:p w14:paraId="0F9837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决定淹溺预后最重要的因素是缺氧持续时间和程度，因此，最重要的现场紧急治疗措施是迅速使病人脱离淹溺环境，立即进行通气和供氧，包括清除口鼻内水、泥沙污物及分泌物，恢复呼吸道通畅，对心搏骤停或无呼吸者立即行心肺复苏。</w:t>
            </w:r>
          </w:p>
          <w:p w14:paraId="505653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急诊处理</w:t>
            </w:r>
          </w:p>
          <w:p w14:paraId="105055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经现场抢救的淹溺者应及时送至医院给予进一步评估和监护，采取综合措施进行治疗，特别是保护循环、呼吸和神经等功能。</w:t>
            </w:r>
          </w:p>
          <w:p w14:paraId="4753C9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（四）淹溺的复温</w:t>
            </w:r>
          </w:p>
          <w:p w14:paraId="655225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对于淹溺的治疗，需要注意防治低体温。溺水后体温一般低于 30 ℃，需要给淹溺者复温。为减少脑及肺再灌注损伤，建议初始复温到 34 ℃，然后在经过 24 小时温和的低体温治疗后，再恢复到正常体温。</w:t>
            </w:r>
          </w:p>
          <w:p w14:paraId="5754D8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复温方式</w:t>
            </w:r>
          </w:p>
          <w:p w14:paraId="07B318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（1）被动复温：覆盖保暖毯或将病人置于温暖环境。</w:t>
            </w:r>
          </w:p>
          <w:p w14:paraId="5D7D4E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（2）主动体外复温 ：通过加热装置包括热辐射、强制性热空气通风和热水袋等进行复温。</w:t>
            </w:r>
          </w:p>
          <w:p w14:paraId="5950AE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（3）主动体内复温：指采用加温加湿给氧（42～46 ℃）、加温静脉输液（43 ℃）、腹腔灌洗、食管复温导管和体外循环等有创性技术复温。</w:t>
            </w:r>
          </w:p>
          <w:p w14:paraId="65D788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复温方式选择</w:t>
            </w:r>
          </w:p>
          <w:p w14:paraId="5E630D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（1）有灌注节律的轻度低体温病人采用被动复温。</w:t>
            </w:r>
          </w:p>
          <w:p w14:paraId="658082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（2）有灌注节律的中度低体温病人采用主动体外复温。</w:t>
            </w:r>
          </w:p>
          <w:p w14:paraId="43135C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（3）重度低体温和无灌注心律的心脏骤停病人采用主动体内复温。</w:t>
            </w:r>
          </w:p>
          <w:p w14:paraId="13C1BD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二、中暑</w:t>
            </w:r>
          </w:p>
          <w:p w14:paraId="339F20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（一）中暑的概念</w:t>
            </w:r>
          </w:p>
          <w:p w14:paraId="132FBB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中暑是指人体在高温环境下，由于水和电解质丢失过多、散热功能障碍，引起的热损伤性疾病，以中枢神经系统和心血管系统功能障碍为主要表现，可导致永久性脑损伤、肾衰竭，是一种危及生命的急症，可导致死亡。</w:t>
            </w:r>
          </w:p>
          <w:p w14:paraId="084199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（二）中暑的病因</w:t>
            </w:r>
          </w:p>
          <w:p w14:paraId="25C9DB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中暑的致病因素包括高温环境作业，或在室温 &gt;32 ℃、湿度 &gt;60%、通风不良的环境中长时间或强体力劳动。</w:t>
            </w:r>
          </w:p>
          <w:p w14:paraId="1FBC0C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若存在机体适应高温环境的能力下降的情况，如年老、体弱、产妇、肥胖、甲状腺功能亢进和应用某些药物（如苯丙胺、阿托品）、汗腺功能障碍（如硬皮病、先天性汗腺缺乏症、广泛皮肤烧伤后瘢痕形成）等，则中暑更容易发生。</w:t>
            </w:r>
          </w:p>
          <w:p w14:paraId="128A83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（三）中暑的临床表现</w:t>
            </w:r>
          </w:p>
          <w:p w14:paraId="48BC5A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根据临床表现的轻重程度，中暑可分为以下三种。</w:t>
            </w:r>
          </w:p>
          <w:p w14:paraId="567DDD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（1）先兆中暑：有口渴、乏力、多汗、头晕、目眩、耳鸣、头痛、恶心、胸闷、心悸、注意力不集中等表现，体温可正常或略高，不超过 38 ℃。</w:t>
            </w:r>
          </w:p>
          <w:p w14:paraId="4BAC55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（2）轻症中暑：早期循环功能紊乱，包括面色潮红、苍白、烦躁不安、表情淡漠、恶心呕吐、大汗淋漓、皮肤湿冷、脉搏细数、血压偏低、心率加快、体温轻度升高。</w:t>
            </w:r>
          </w:p>
          <w:p w14:paraId="376FA2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（3）重症中暑：有痉挛、惊厥、昏迷等神经系统表现，或高热，或休克等。</w:t>
            </w:r>
          </w:p>
          <w:p w14:paraId="1FD8ED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（四）中暑的现场急救</w:t>
            </w:r>
          </w:p>
          <w:p w14:paraId="103D03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一旦出现中暑症状，应立即找一个阴凉处休息；同时补充水分，小口慢饮，解开领口扣子、领带等，保持周围通风；休息后，若不好转，应及时就医。</w:t>
            </w:r>
          </w:p>
          <w:p w14:paraId="0BE61A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（1）搬移：迅速将患者抬到通风、阴凉、干爽的地方，使其平卧并解开衣扣，松开或脱去衣服，如衣服被汗水湿透应更换衣服。</w:t>
            </w:r>
          </w:p>
          <w:p w14:paraId="245632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（2）降温：可用冰水或冷水进行全身擦浴，然后用扇子或电扇吹风，加速散热。有条件的也可用降温毯给予降温。当体温降至 38 ℃以下时，要停止一切冷敷等强降温措施。</w:t>
            </w:r>
          </w:p>
          <w:p w14:paraId="3E4C98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（3）补水：患者仍有意识时，可给一些清凉饮料，在补充水分时，可加入少量盐分。但千万不可急于补充大量水分，否则，会引起呕吐、腹痛、恶心等症状。</w:t>
            </w:r>
          </w:p>
          <w:p w14:paraId="74FA73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（4）评估意识状态：若呼叫没有反应，呼吸、心跳停止，应及时拨打 120 呼救，培训过的人员可立即实施心肺复苏术。</w:t>
            </w:r>
          </w:p>
          <w:p w14:paraId="5E0C4A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5）转送：对于重症中暑病人，必须立即送医院诊治。搬运病人时，应用担架运送，不可使患者步行，同时运送途中要注意，尽可能地用冰袋敷于病人颈部、腋窝及大腿根部，积极进行物理降温，以保护大脑、心肺等重要脏器。</w:t>
            </w:r>
          </w:p>
          <w:p w14:paraId="33AE60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（五）中暑的程度不重时的治疗</w:t>
            </w:r>
          </w:p>
          <w:p w14:paraId="481016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中暑的程度不重时，及时进行对症处理，一般可很快恢复。</w:t>
            </w:r>
          </w:p>
          <w:p w14:paraId="5B4016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（1）迅速脱离高温环境，阴凉处平卧休息，给予含盐清凉饮料。</w:t>
            </w:r>
          </w:p>
          <w:p w14:paraId="0E39DF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（2）必要时给予葡萄糖生理盐水静脉滴注，纠正水、电解质紊乱。</w:t>
            </w:r>
          </w:p>
          <w:p w14:paraId="75EF46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三、冻伤及冻僵</w:t>
            </w:r>
          </w:p>
          <w:p w14:paraId="4BF627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（一）冻伤的概念</w:t>
            </w:r>
          </w:p>
          <w:p w14:paraId="2A4AF7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冻伤即冷损伤，是低温作用于机体引起局部乃至全身的损伤。冻伤的轻重程度与低温强度及作用时间、空气湿度和风速等密切相关。</w:t>
            </w:r>
          </w:p>
          <w:p w14:paraId="022B9A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（二）冻僵的概念</w:t>
            </w:r>
          </w:p>
          <w:p w14:paraId="21716D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冻僵又称意外低体温，是指处在寒冷环境中的机体中心体温低于 35 ℃，伴神经和心血管系统损伤</w:t>
            </w:r>
          </w:p>
          <w:p w14:paraId="53126D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为主要表现的全身性疾病。</w:t>
            </w:r>
          </w:p>
          <w:p w14:paraId="4FBFA9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（三）冻伤和冻僵的症状</w:t>
            </w:r>
          </w:p>
          <w:p w14:paraId="0CBE9D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非冻结性冻伤</w:t>
            </w:r>
          </w:p>
          <w:p w14:paraId="747424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非冻结性冻伤指长时间暴露于 0～10 ℃ 的低温、潮湿环境中造成的局部损伤，无冻结性病理改变，包括冻疮、战壕足及浸泡足。</w:t>
            </w:r>
          </w:p>
          <w:p w14:paraId="513F82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冻疮是最常见的非冻结性损伤，是由于反复低温暴露引起的慢性真皮血管炎，毛细血管系统出现功能障碍。好发于手指、手背、足趾、足跟、耳郭、面颊，局部表现为红斑、水肿，伴大小不等的结节，感觉异常，灼痒，胀痛，有时出现水疱。</w:t>
            </w:r>
          </w:p>
          <w:p w14:paraId="194ACA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冻结性冻伤</w:t>
            </w:r>
          </w:p>
          <w:p w14:paraId="5B20A7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冻结性冻伤包括局部冻伤和全身冻伤（冻僵），大多发生于意外事故或战时。当组织温度降至冰点以下（皮肤暴露温度降至 -5 ℃以下）时就会发生冻结，形成冰晶体，这是区别非冻结性损伤的病理特点。</w:t>
            </w:r>
          </w:p>
          <w:p w14:paraId="511F8C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（1）局部冻伤。常发生在鼻、耳、颜面、手和足等暴露部位。患处温度低、皮肤苍白、麻木、刺痛。</w:t>
            </w:r>
          </w:p>
          <w:p w14:paraId="0C4AD5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（2）冻僵。常发生于暴风雪、冰水环境中，表现为低体温及多系统损伤。</w:t>
            </w:r>
          </w:p>
          <w:p w14:paraId="40CDF3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（四）冻疮的预防</w:t>
            </w:r>
          </w:p>
          <w:p w14:paraId="63469F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（1）预防冻疮真正有效的措施只有以下三点。</w:t>
            </w:r>
          </w:p>
          <w:p w14:paraId="79B908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 保暖：在居住的地方，应尽量保持室温不低于 10 ℃。如果外出，注意薄弱部位的保暖，不行就多穿袜子，多戴手套。紧身裤 / 袜会让你的下肢紧绷而循环不良诱发冻疮，是要妙曼曲线还是猪蹄般红肿的手脚，是个艰难的选择。</w:t>
            </w:r>
          </w:p>
          <w:p w14:paraId="65A0A3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 回到温暖环境，然后按摩受寒最重的肢端。比如手外露的话可以拍拍手，反复搓揉手指和手掌，帮助局部血液循环，待肢端麻木的感觉消失以后，才可以用温水毛巾短暂地敷一下。</w:t>
            </w:r>
          </w:p>
          <w:p w14:paraId="4BA515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 适度的体育锻炼能促进全身血液循环，是预防冻疮的终极手段。跑步及其他的有氧运动都可以达到目的。孕妇、老年体虚者和心功能不全的人不必勉强自己进行大强度的锻炼，可以用快步走或是散步的方式替代。</w:t>
            </w:r>
          </w:p>
          <w:p w14:paraId="2CCB17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（2）冻疮治疗并没有特别有效的办法。虽然冻疮让人深恶痛绝，恨不得分分钟除之而后快，但冻疮其实并没有特别有效的治疗方法。虽然可以口服一些扩张血管的药物，比如烟酸（即维生素 PP），也可以用温毛巾湿敷或用橄榄油等植物油外涂并按摩。但所有这些方法都只是缓解症状，让我们短暂地感觉不那么痒，不那么肿痛，却没有哪一种方法可以使它提早痊愈，冻疮必须等到温暖的春天到来才会自愈。</w:t>
            </w:r>
          </w:p>
          <w:p w14:paraId="04C008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四、烧烫伤</w:t>
            </w:r>
          </w:p>
          <w:p w14:paraId="7080F0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（一）烧烫伤的概念</w:t>
            </w:r>
          </w:p>
          <w:p w14:paraId="3C0842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烧烫伤指各种热源、光电、放射线等因素所致的人体组织损伤，本质是蛋白质变性。热源包括热水、热液、热蒸汽、热固体或火焰等。烧烫伤是常见的急诊意外损伤，轻微的烧烫伤一般预后良好，大面积烧伤者，病情危重，需紧急救治。</w:t>
            </w:r>
          </w:p>
          <w:p w14:paraId="1BFD63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（二）烧烫伤的症状</w:t>
            </w:r>
          </w:p>
          <w:p w14:paraId="423862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烧伤组织出现变性坏死，体液渗出引起组织水肿、变性。小面积浅度烧伤，体液渗出有限，经代偿不影响全身的有效循环血量。大面积或深度烧伤时，因大量渗出、休克、感染等病理变化，易并发脓毒症和多器官功能障碍。</w:t>
            </w:r>
          </w:p>
          <w:p w14:paraId="23EE91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（三）轻度烧伤的应急处理</w:t>
            </w:r>
          </w:p>
          <w:p w14:paraId="3B82C1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无论是热水、热油还是化学物质烫伤，一旦发生后，最及时、简单、有效的处理方法就是用大量清水直接淋冲创面，持续时间最好在 20 分钟左右或更长，或浸入清洁冷水中，淋冲后，可用清洁冷（冰）水浸湿的毛巾、纱垫等敷于创面，能减少烫伤部位残余的热量继续损伤皮肤组织，可以缓解疼痛，减少组织水肿和水疱形成。</w:t>
            </w:r>
          </w:p>
          <w:p w14:paraId="24ADFC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如果有衣物覆盖，剪开去除伤处衣物，用冷水冲淋，如果去除困难，不要强行脱掉，避免二次损伤，直接用大量冷水冲淋后，送去医院就诊。</w:t>
            </w:r>
          </w:p>
          <w:p w14:paraId="60214A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五、火灾</w:t>
            </w:r>
          </w:p>
          <w:p w14:paraId="625094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火灾是严重威胁人民生命财产，影响经济发展和社会稳定的常见灾难类型。造成数万人死亡和数以亿计的经济损失。火灾常发生在商场、影剧院等公众聚集场所，工矿企业，家庭和居民聚集区，也发生于车辆、地铁、轮船等交通工具。由于城市高层建筑越来越多，火灾发生也越来越多。高层建筑具有烟道效应，火灾蔓延快，由于建筑高度，人员疏散困难。普通消防灭火设备难以实现高层灭火，高层建筑火灾重在预防，建筑设计施工要符合更高的防火级别。</w:t>
            </w:r>
          </w:p>
          <w:p w14:paraId="45B7E4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六、自然灾害的救援</w:t>
            </w:r>
          </w:p>
          <w:p w14:paraId="387480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（一）地震</w:t>
            </w:r>
          </w:p>
          <w:p w14:paraId="301DD3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地震的概念</w:t>
            </w:r>
          </w:p>
          <w:p w14:paraId="14DB32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地震是地球板块之间挤压碰撞，造成板块边缘及板块内部产生错动和破裂，快速释放能量，导致地面震动的自然现象。强烈的地震可在顷刻间使一座城市变成一片废墟。在地震灾难现场，伤病员、被压埋人员众多，情况复杂，早期救助对抢救生命、减少伤残和死亡具有十分重要的作用。抢救越及时，死亡率越低。救援行动的组织与实施分为五个阶段：出动前的准备、赶赴现场（包括运输救援工具、设备入现场救援、现场救援行动的协调 、转移或撤离。</w:t>
            </w:r>
          </w:p>
          <w:p w14:paraId="4596C4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地震逃生技巧</w:t>
            </w:r>
          </w:p>
          <w:p w14:paraId="77EA7D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（1）室内避震。</w:t>
            </w:r>
          </w:p>
          <w:p w14:paraId="0A32C2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①在平房：在屋内应迅速躲到坚固的床、桌下和墙角等安全三角区，采取下蹲或卧倒姿势，并尽量紧缩自己身体。</w:t>
            </w:r>
          </w:p>
          <w:p w14:paraId="5011A0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②在楼房：远离外墙及门窗，选择厨房、卫生间等面积小、承重墙多、管道支撑点多、不易塌落的空间躲避。不要拥挤在楼梯、过道上，不能使用电梯，更不能跳楼。</w:t>
            </w:r>
          </w:p>
          <w:p w14:paraId="1AA387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③在车站、商场、影剧院、教室等公共场所：要保持镇静，就地选择安全处躲藏，然后听从指挥，有序撤离。</w:t>
            </w:r>
          </w:p>
          <w:p w14:paraId="7C1F67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（2）室外避震。</w:t>
            </w:r>
          </w:p>
          <w:p w14:paraId="10819B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①选择开阔处，车辆应迅速停驶，人员要立即离开车辆躲避到安全处。</w:t>
            </w:r>
          </w:p>
          <w:p w14:paraId="4104FD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②远离楼房和高大建筑物、烟囱、架空管道、广告牌、电线杆、高架立交、桥梁等，远离山坡陡崖、危岩滚石、河岸地带。</w:t>
            </w:r>
          </w:p>
          <w:p w14:paraId="520772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③迅速远离易燃易爆及有毒有害物质储存场所。</w:t>
            </w:r>
          </w:p>
          <w:p w14:paraId="1393E1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（3）被困后的自我救援。</w:t>
            </w:r>
          </w:p>
          <w:p w14:paraId="5F822C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地震发生后，如果被压或被困在倒塌的废墟内，可根据具体情况采取下列方法。</w:t>
            </w:r>
          </w:p>
          <w:p w14:paraId="34D91A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①要保持头脑清醒，注意观察自身所处的环境。</w:t>
            </w:r>
          </w:p>
          <w:p w14:paraId="19E0B5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②如手臂或其他部位能动时，应用湿手巾、衣服或其他布料捂住口鼻，避免灰尘呛闷发生损伤和窒息，然后逐步清除掉身体上的压埋物，争取脱离险境。</w:t>
            </w:r>
          </w:p>
          <w:p w14:paraId="01FA46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③不能脱险时，应在面部和胸部掏出一定空间，保持呼吸畅通。</w:t>
            </w:r>
          </w:p>
          <w:p w14:paraId="58138D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④如已受伤，应想办法包扎，并用砖块、木棍和可以挪动的物品等支撑身体上方的重物，避免其进一步塌落，以扩大和稳定生存空间。</w:t>
            </w:r>
          </w:p>
          <w:p w14:paraId="6FEB55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⑤当被阻隔在深部废墟下时，要积极设法寻找和开辟逃生通道，朝着有光亮 、更安全宽敞的地方移动。</w:t>
            </w:r>
          </w:p>
          <w:p w14:paraId="2415B0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⑥尽力寻找水和食物并节约食用，以延长生存时间，等待救援。</w:t>
            </w:r>
          </w:p>
          <w:p w14:paraId="23FB6D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⑦不要随便动用室内设施，包括电源、水源等，也不要使用明火，闻到煤气及其他有毒异味或灰尘太大时，设法用湿衣物捂住口、鼻。</w:t>
            </w:r>
          </w:p>
          <w:p w14:paraId="6EF4DA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（4）注意事项如下。</w:t>
            </w:r>
          </w:p>
          <w:p w14:paraId="46E078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①要有强烈的求生欲望，要有自救的勇气和毅力。</w:t>
            </w:r>
          </w:p>
          <w:p w14:paraId="7B3074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②保持神志清醒，不要急躁。</w:t>
            </w:r>
          </w:p>
          <w:p w14:paraId="248D37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③如果身边还有其他被困者，可以互相说话鼓励。</w:t>
            </w:r>
          </w:p>
          <w:p w14:paraId="4FC5A6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④注意保存体力，不要盲目大声呼救，当确定不远处有人时，再呼救。</w:t>
            </w:r>
          </w:p>
          <w:p w14:paraId="077CAE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 地震时个人避险的原则</w:t>
            </w:r>
          </w:p>
          <w:p w14:paraId="448BED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一是要镇静；二是要果断抉择，采取最有效的应急避险呼救自救措施；三是要“震时就近躲避、震后迅速撤离”。无论什么时候、什么地方，都要注意保护头部。</w:t>
            </w:r>
          </w:p>
          <w:p w14:paraId="77BD03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（二）水灾</w:t>
            </w:r>
          </w:p>
          <w:p w14:paraId="5757C7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水灾的概念</w:t>
            </w:r>
          </w:p>
          <w:p w14:paraId="3149F9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水灾是最常见的自然灾害，占所有自然灾害的一半以上。我国是世界上水灾最多、灾害最严重的国家之一。水灾主要由暴雨引起。短时间内大量降雨，超过河道的容量，形成洪水；或因排水不畅，大量的水聚积在低洼地带；山区的暴雨容易形成山洪。北方寒冷地区春季冰雪融化也可造成洪水灾害；水库溃坝也造成洪水。</w:t>
            </w:r>
          </w:p>
          <w:p w14:paraId="1BE580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避险逃生与救援</w:t>
            </w:r>
          </w:p>
          <w:p w14:paraId="1D3B20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（1）撤离到安全地带。洪水来临前，注意收听气象预报和洪水警报。处于洪水下游的居民必须尽快撤离到安全的地方，如地势高处、坚固建筑物顶上。</w:t>
            </w:r>
          </w:p>
          <w:p w14:paraId="3AC427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（2）落水后逃生。如果不幸落水，保持冷静最重要。身边的任何漂浮物都要尽量抓住，如木板、树枝等，借助它们的浮力浮在水面，寻找机会抓住建筑物、大树等固定的物体。</w:t>
            </w:r>
          </w:p>
          <w:p w14:paraId="103C59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山洪避灾要点。在山区，突遭暴雨侵袭，河流水量会迅速增大，很容易暴发山洪。山洪具有突然性和爆发性的特点。在山区行走和中途歇息时，应随时注意场地周围的异常变化和自己可以选择的退路、自救办法。上游来水突然混浊、水位上涨较快时，须特别注意。受到洪水威胁时，应有组织地迅速向山坡、高地处转移。当突然遭遇山洪袭击时，要沉着冷静，并以最快的速度撤离。脱离现场时，应选择就近安全的路线沿山坡横向跑开。山洪流速急，涨得快，不要轻易游水转移，以防止被山洪冲走。</w:t>
            </w:r>
          </w:p>
          <w:p w14:paraId="56C304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（4）对淹溺者施救。将溺水者从水中救起，施救者必须注意自身安全。不会游泳的人不应下水救人。儿童不应下水救人。在岸上向溺水者抛绳索、木板、树枝等有可能使溺水者获救。</w:t>
            </w:r>
          </w:p>
          <w:p w14:paraId="7450BE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七、山体滑坡与泥石流</w:t>
            </w:r>
          </w:p>
          <w:p w14:paraId="658C8A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（一）山体滑坡与泥石流的概念</w:t>
            </w:r>
          </w:p>
          <w:p w14:paraId="1C1F97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山体滑坡是山体斜坡上某一部分岩土在重力的作用下，沿着一定的软弱结构产生剪切位移而整体向斜坡下方移动的现象，俗称“走山、垮山、地滑、土溜”等。</w:t>
            </w:r>
          </w:p>
          <w:p w14:paraId="61B060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泥石流是在山区或者其他沟谷深壑，地形险峻的地区，由暴雨、冰雪融化或其他自然灾害引发的含有大量泥沙以及石块的特殊洪流。</w:t>
            </w:r>
          </w:p>
          <w:p w14:paraId="59B99E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（二）应急与避险</w:t>
            </w:r>
          </w:p>
          <w:p w14:paraId="72224F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山体滑坡和泥石流来势突然，但发生前一般有迹象：河流突然断流或水势突然加大，沟水变浑，并夹有较多柴草、树枝；深谷或沟内传来类似火车轰鸣或闷雷般的声音；沟谷深处突然变得昏暗，有轻微震动感等。去山地户外游玩时，要选择平整的高地作为营地，尽可能避开河（沟）道弯曲的凹岸或地方狭小高度又低的凸岸。切忌在沟道处或沟内的低平处搭建宿营棚。当遇到长时间降雨或暴雨时，应警惕泥石流的发生。发现有泥石流迹象，应立即观察地形，向沟谷两侧山坡或高地跑。应急要点如下。</w:t>
            </w:r>
          </w:p>
          <w:p w14:paraId="6E1C67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（1）逃生时，要抛弃一切影响奔跑速度的物品。</w:t>
            </w:r>
          </w:p>
          <w:p w14:paraId="060FFC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（2）不要躲在有滚石和大量堆积物的陡峭山坡下面。</w:t>
            </w:r>
          </w:p>
          <w:p w14:paraId="70EC86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（3）不要停留在低洼的地方，也不要攀爬到树上躲避。</w:t>
            </w:r>
          </w:p>
          <w:p w14:paraId="361156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八、雷击</w:t>
            </w:r>
          </w:p>
          <w:p w14:paraId="7E4A5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雷击指雷电的强大电流、冲击波与高温对人体全身和局部致伤或使人致死。</w:t>
            </w:r>
          </w:p>
          <w:p w14:paraId="783924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个人防护：在闪电时不要外出；在室内不要靠近门窗、金属管道；拔掉电器插头；雷电时不要使用电话；不要收晒衣绳或铁丝上的衣物；停止机械、安装作业并离开机械；离开水面或小船；可在建筑物内或洞穴、沟渠、峡谷或林间空地避雷；在野外时不要奔跑，双足并拢蹲在地上；当感到身体带有电荷如头发竖起皮肤刺痛、皮肤显著颤抖时应立即倒在地上，待雷电过后，呼叫别人救护，也可以滚向他处。</w:t>
            </w:r>
          </w:p>
          <w:p w14:paraId="7245CF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电击（强大电流通过人体）引起心跳、呼吸停止，昏迷或错乱，电烧伤，应迅速实行心肺脑复苏及相应抢救。</w:t>
            </w:r>
          </w:p>
          <w:p w14:paraId="5AFCB2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【小贴士】</w:t>
            </w:r>
          </w:p>
          <w:p w14:paraId="4E3F3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bCs w:val="0"/>
                <w:color w:val="000000" w:themeColor="text1"/>
                <w:sz w:val="28"/>
                <w:szCs w:val="28"/>
                <w:lang w:eastAsia="zh-CN"/>
                <w14:textFill>
                  <w14:solidFill>
                    <w14:schemeClr w14:val="tx1"/>
                  </w14:solidFill>
                </w14:textFill>
              </w:rPr>
              <w:t>冻疮并不是由极度寒冷引起的</w:t>
            </w:r>
          </w:p>
          <w:p w14:paraId="2C796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很多人认为冻疮是寒冷低温引起的，其实 0 ℃以下的寒冷，引起的常常是严重的急性冻伤而非冻疮。在我国，大多数冻疮是由于长期暴露于 0 ℃以上、10 ℃以下的寒冷环境中而导致。</w:t>
            </w:r>
          </w:p>
          <w:p w14:paraId="78D6D37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13F3BEC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C2556A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08D1C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A5C293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554AA6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7BA277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360909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293A9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5D8B03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CE78AE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34656D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EEF36F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B8B602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0D8CC6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2D5616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7CB310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62453E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50B236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C66FF1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F83E18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2154EB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94197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9023A9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1851D8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94E1E2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BA8D9C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134585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2F43A3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F49941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E901AA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59B169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BFA8A02">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让学生更加仔细的阅读，从而</w:t>
            </w:r>
            <w:r>
              <w:rPr>
                <w:rFonts w:hint="eastAsia" w:ascii="Times New Roman" w:hAnsi="Times New Roman"/>
                <w:b/>
                <w:sz w:val="28"/>
                <w:szCs w:val="28"/>
              </w:rPr>
              <w:t>激发学生的学习欲望。</w:t>
            </w:r>
          </w:p>
        </w:tc>
      </w:tr>
      <w:tr w14:paraId="185CACC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0A48F2BA">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637" w:type="dxa"/>
            <w:tcBorders>
              <w:tl2br w:val="nil"/>
              <w:tr2bl w:val="nil"/>
            </w:tcBorders>
            <w:vAlign w:val="center"/>
          </w:tcPr>
          <w:p w14:paraId="6F701D4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18280C07">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简述山体滑坡与泥石流的概念。</w:t>
            </w:r>
          </w:p>
        </w:tc>
        <w:tc>
          <w:tcPr>
            <w:tcW w:w="1650" w:type="dxa"/>
            <w:tcBorders>
              <w:tl2br w:val="nil"/>
              <w:tr2bl w:val="nil"/>
            </w:tcBorders>
            <w:vAlign w:val="center"/>
          </w:tcPr>
          <w:p w14:paraId="7DF7912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43B7C4B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04EB6E24">
            <w:pPr>
              <w:keepNext w:val="0"/>
              <w:keepLines w:val="0"/>
              <w:suppressLineNumbers w:val="0"/>
              <w:spacing w:before="0" w:beforeAutospacing="0" w:after="0" w:afterAutospacing="0" w:line="360" w:lineRule="auto"/>
              <w:ind w:left="0" w:right="0"/>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0B4CA27F">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637" w:type="dxa"/>
            <w:tcBorders>
              <w:tl2br w:val="nil"/>
              <w:tr2bl w:val="nil"/>
            </w:tcBorders>
            <w:vAlign w:val="center"/>
          </w:tcPr>
          <w:p w14:paraId="4E37533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突发疾病与急救方法</w:t>
            </w:r>
          </w:p>
          <w:p w14:paraId="552C4E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一、急性食物中毒</w:t>
            </w:r>
          </w:p>
          <w:p w14:paraId="567A43F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（一）急性食物中毒的概念</w:t>
            </w:r>
          </w:p>
          <w:p w14:paraId="716C219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急性食物中毒的含义非常广泛，凡是食用被致病菌及其毒素污染的食物，或被毒物（重金属、农药等）污染的食物，以及自身含有某种毒素（毒蕈、河豚等）的食物引起的急性中毒性疾病都可被称为急性食物中毒。急性食物中毒具有潜伏期短、急性发病 、多群体发病等特征，且有明显的季节性特征，如急性细菌性食物中毒多发生在夏季。</w:t>
            </w:r>
          </w:p>
          <w:p w14:paraId="20A7B73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（二）细菌性食物中毒后的临床症状</w:t>
            </w:r>
          </w:p>
          <w:p w14:paraId="0E580A8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食物中毒经常发生在家庭或集体用餐点，比如学校和公司食堂，导致中毒的原因不同，表现也不一样，但食物中毒一般都具备以下这些表现。</w:t>
            </w:r>
          </w:p>
          <w:p w14:paraId="1051F46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进食和发生症状时间间隔相对较短，几分钟到几小时不等，而且几乎同时出现一批病人，来势凶猛，很快形成高峰暴发。患者临床表现相似，且多以急性胃肠道症状为主，如腹痛、腹泻、呕吐、发热等。但也有间隔时间较长的可能。</w:t>
            </w:r>
          </w:p>
          <w:p w14:paraId="494F46F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（2）有相似症状的患者多在近期同一段时间内都食用过同一种食物，或者在同一地点就餐，发病范围与食物分布呈一致性，不食者不发病，停止食用该种食物后很快不再有新患者。</w:t>
            </w:r>
          </w:p>
          <w:p w14:paraId="796EEBA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（3）有明显的季节性。夏秋季多发生细菌性和有毒动植物食物中毒；冬春季多发生肉毒中毒和亚硝酸盐中毒等。</w:t>
            </w:r>
          </w:p>
          <w:p w14:paraId="75C79E6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（三）细菌性食物中毒的治疗</w:t>
            </w:r>
          </w:p>
          <w:p w14:paraId="362618C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对于大多数食物中毒，即使不治疗，也会在数天后恢复正常。若出现以下症状应及时到医院就诊。</w:t>
            </w:r>
          </w:p>
          <w:p w14:paraId="66CAEB8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（1）剧烈的腹痛。</w:t>
            </w:r>
          </w:p>
          <w:p w14:paraId="2ECC018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（2）无法进食或喝水。</w:t>
            </w:r>
          </w:p>
          <w:p w14:paraId="0785351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（3）呕吐出血液或大便中带血。</w:t>
            </w:r>
          </w:p>
          <w:p w14:paraId="6561B17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（4）体温超过 38 ℃。</w:t>
            </w:r>
          </w:p>
          <w:p w14:paraId="70D77A7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二、心肺复苏</w:t>
            </w:r>
          </w:p>
          <w:p w14:paraId="7C6A49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（一）心脏骤停的概念</w:t>
            </w:r>
          </w:p>
          <w:p w14:paraId="4A25857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心脏骤停是指各种原因所致心脏射血功能突然停止，病人随即出现意识丧失、脉搏消失、呼吸停止。</w:t>
            </w:r>
          </w:p>
          <w:p w14:paraId="6856FBE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（二）心脏性猝死的概念</w:t>
            </w:r>
          </w:p>
          <w:p w14:paraId="6DF1E56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心脏性猝死（SCD）指未能预料的于突发心脏症状 l 小时内发生的心脏原因死亡。心脏骤停不治是心脏性猝死最常见的直接死因。</w:t>
            </w:r>
          </w:p>
          <w:p w14:paraId="6FFA162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（三）心脏骤停的临床表现</w:t>
            </w:r>
          </w:p>
          <w:p w14:paraId="5DBEDDF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心脏骤停“三联征”：突发意识丧失、呼吸停止和大动脉搏动消失，临床表现如下。</w:t>
            </w:r>
          </w:p>
          <w:p w14:paraId="1FA653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（1）突然摔倒，意识丧失，面色迅速变为苍白或青紫。</w:t>
            </w:r>
          </w:p>
          <w:p w14:paraId="560FC4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（2）大动脉脉搏动消失，触摸不到颈、股动脉搏动。</w:t>
            </w:r>
          </w:p>
          <w:p w14:paraId="1F04AF0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（3）呼吸停止或异常，出现叹息样呼吸，继而停止。</w:t>
            </w:r>
          </w:p>
          <w:p w14:paraId="00E7339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（4）双侧瞳孔散大。</w:t>
            </w:r>
          </w:p>
          <w:p w14:paraId="606ED99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（5）可伴有因脑缺氧引起的抽搐和大小便失禁，随即全身松软。</w:t>
            </w:r>
          </w:p>
          <w:p w14:paraId="1EE6B84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（四）心肺复苏的概念</w:t>
            </w:r>
          </w:p>
          <w:p w14:paraId="03FF08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心肺复苏是指采用徒手和（或）辅助设备来维持呼吸、心脏骤停病人人工循环和呼吸最基本的抢救方法，包括开放气道、人工通气、胸外心脏按压、电除颤以及药物治疗等，目的是尽快使自主循环恢复（ROSC）。</w:t>
            </w:r>
          </w:p>
          <w:p w14:paraId="02D25A8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（五）脑复苏的概念</w:t>
            </w:r>
          </w:p>
          <w:p w14:paraId="7E5944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脑复苏是为减轻心脏骤停后全脑缺血损伤而采取的脑组织保护救治，以达到脑神经功能良好的复苏后存活。</w:t>
            </w:r>
          </w:p>
          <w:p w14:paraId="27EE2A3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（六）心肺复苏的流程</w:t>
            </w:r>
          </w:p>
          <w:p w14:paraId="3B76C35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基本生命支持（BLS）是心脏骤停后挽救生命的最关键措施，包括识别心脏骤停和启动急救服务系统。早期徒手心肺复苏和现场使用自动体外除颤器（AED）快速除颤。早期心肺复苏技术被归纳为 A、B、C、D，即 A（airway）——开放气道；B（breathing）——人工呼吸；C（circulation）——胸外按压；D（defibrillation）——电除颤。</w:t>
            </w:r>
          </w:p>
          <w:p w14:paraId="6EB5F15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三、常见运动创伤的处理方法及药物</w:t>
            </w:r>
          </w:p>
          <w:p w14:paraId="073ECEA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（一）常见的运动损伤</w:t>
            </w:r>
          </w:p>
          <w:p w14:paraId="3E22DFE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挫伤</w:t>
            </w:r>
          </w:p>
          <w:p w14:paraId="3602939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挫伤是钝性外力直接作用于身体某部引起的闭合性损伤。</w:t>
            </w:r>
          </w:p>
          <w:p w14:paraId="22DBC3B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（1）挫伤的原因。运动时互相冲撞，或被踢打，或身体某部位碰在器械上，皆可发生局部挫伤，如篮球运动中人容易发生股四头肌挫伤，足球运动中人容易发生小腿和足部挫伤。</w:t>
            </w:r>
          </w:p>
          <w:p w14:paraId="26B86F1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挫伤的症状。单纯挫伤（即无合并症）仅在伤部有疼痛、肿胀，局部皮肤青紫、压痛、功能障碍等。如为严重挫伤且有合并症时，还会出现全身症状或某些特殊体征。头部挫伤合并脑震荡和胸腹部挫伤合并内脏器官损伤可使伤者有休克症状。大腿前部严重挫伤可引起股四头肌断裂，断裂处有凹陷，断裂肌内近端显示隆起。</w:t>
            </w:r>
          </w:p>
          <w:p w14:paraId="335C77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（3）挫伤的处理。以单纯性挫伤为例，可分为三个时期进行处理。</w:t>
            </w:r>
          </w:p>
          <w:p w14:paraId="3E788CE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① 早期。指伤后 24～48 h，严重者 72 h 以内。</w:t>
            </w:r>
          </w:p>
          <w:p w14:paraId="0109E1A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② 中期。它是指受伤 48 h 或 72 h 后。处理原则为改善血液和淋巴循环，促进组织代谢，使血压与渗出液迅速被吸收。</w:t>
            </w:r>
          </w:p>
          <w:p w14:paraId="7A3D09D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③ 后期。此阶段主要是增强和恢复肌肉、关节的功能，治疗方法以物理治疗、康复治疗为主，适当配以药物疗法。如果怀疑有其他组织器官休克症状，应立即进行一般休克处理并送往医院急救，肌肉断裂者应尽早进行手术治疗。</w:t>
            </w:r>
          </w:p>
          <w:p w14:paraId="1870D5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踝关节扭伤</w:t>
            </w:r>
          </w:p>
          <w:p w14:paraId="1DB56B5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踝关节扭伤非常多见，其占关节韧带损伤发生率的首位，且以球类、田径、滑雪、体操、跳伞等运动项目发生率较高。踝关节由胫骨远端、腓骨远端和跗骨体构成。其关节稳定性主要靠三组韧带——胫腓韧带、内侧副韧带和外侧副韧带维持。其中，外侧副韧带较弱小，内侧副韧带较强韧，再加上足部在踝关节处向内活动度比向外活动度大，所以，踝外侧副韧带非常容易因承受超限度的牵拉力而致损伤（大多数为内翻伤）。</w:t>
            </w:r>
          </w:p>
          <w:p w14:paraId="699CF40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（二）运动损伤的一般处理方法</w:t>
            </w:r>
          </w:p>
          <w:p w14:paraId="1ECA4FA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在运动损伤中，治疗及处理手段大多数是采用物理手段，利用各种物理因子对损伤施加影响，起到镇痛止血、改善局部血液循环、促进新陈代谢的作用。</w:t>
            </w:r>
          </w:p>
          <w:p w14:paraId="5FBEF7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冷疗法</w:t>
            </w:r>
          </w:p>
          <w:p w14:paraId="7702789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冷疗法是采用比人体温度低的物理因子作用人体来进行治疗的物理疗法。</w:t>
            </w:r>
          </w:p>
          <w:p w14:paraId="583F277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（1）冷疗法的作用。以冷因子刺激躯体，作用时间在 10 min 左右，可使周围血管收缩，明显地减少局部血流量及充血现象；它还可使周围神经传导速度减慢，因而有止血、镇痛、解除痉挛，防肿的作用。如果持续冷刺激大于 12 min，可使支配周围血管平滑肌的交感及副交感神经进入“亨丁氏反应”状态，使周围血管舒张、收缩交替进行，有利于改善局部血液循环，促进新陈代谢。</w:t>
            </w:r>
          </w:p>
          <w:p w14:paraId="5F2A4C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（2）冷疗法的方法。冷疗通常采用冷敷及蒸发冷冻法。冷敷是利用冰块外敷按摩来实现的，每次20～30 min。所谓蒸发冷冻是利用一些易蒸发物质接触体表，吸收热能而使局部温度降低。常用烷类喷射剂，喷射细流与皮肤垂直，距离皮肤 30～40 cm，喷射时间通常为 5～10 s，使皮肤上出现一层白霜即可。</w:t>
            </w:r>
          </w:p>
          <w:p w14:paraId="13BC314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（3）冷疗法的适应证。冷疗法主要用于急性闭合性软组织损伤早期，也可在整个闭合性软组织损伤的疗程中作为一种辅助疗法。</w:t>
            </w:r>
          </w:p>
          <w:p w14:paraId="4FE84DE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（4）冷疗法的注意事项。对于冷疗，要严格掌握其治疗时间，注意局部情况，一般出现皮肤麻木时应立即停止，防止过冷引起组织冻伤。</w:t>
            </w:r>
          </w:p>
          <w:p w14:paraId="3ECA35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热疗法</w:t>
            </w:r>
          </w:p>
          <w:p w14:paraId="6E88373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热疗法是利用比人体温度高的物理因子作用于人体而进行治疗的一种物理疗法。</w:t>
            </w:r>
          </w:p>
          <w:p w14:paraId="679C64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热疗法的作用。热因子刺激能使局部血管扩张，促进血液和淋巴的循环，以及新陈代谢；有利于肿胀的吸收消散，缓解肌肉痉挛，加快坏死组织的消除。因而热疗有消肿、散淤、解痉、镇痛、减少黏连和促进损伤愈合的作用。</w:t>
            </w:r>
          </w:p>
          <w:p w14:paraId="0514DAB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（2）热疗法的方法。热敷的方法繁多，单纯热敷的手段有热水浸泡、蜡疗等，结合药物的有药物加水煮沸蒸熏，结合特殊物理波的有红外线、超短波磁疗。每次热疗时间不宜超过 40 min，温度控在人体可承受的范围之内。另外，使用物理波进行热疗要多种方法交替进行，每一种波的热疗一个疗程达5～7 次就应替换。</w:t>
            </w:r>
          </w:p>
          <w:p w14:paraId="43B93D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（3）热疗法的适应证。急性闭合性软组织损伤中、后期及慢性软组织损伤。</w:t>
            </w:r>
          </w:p>
          <w:p w14:paraId="6DEA3E0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（4）热疗法的禁忌证。急性闭合性软组织损伤的早期，高热，有出血倾向者，感染及恶性肿瘤者。</w:t>
            </w:r>
          </w:p>
          <w:p w14:paraId="0E99912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（5）热疗法的注意事项。在热疗中要防止烫伤，此外，红外线、超短波、磁疗等治疗应尽量避开头部。对于热疗尤其是药物热疗，还应注意过敏史的情况。</w:t>
            </w:r>
          </w:p>
          <w:p w14:paraId="730C69C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其他方法</w:t>
            </w:r>
          </w:p>
          <w:p w14:paraId="45FFA16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除了上述的冷疗、热疗外，还有许多其他物理治疗手段，较常见的有冷热交替疗法、负压拔火罐、场效应疗法、针灸、按摩等。这些疗法对于运动创伤均有很好的效果。在适应症上，大多数是急性闭合性软组织损伤的中、后期及慢性软组织损伤，各自的方法及注意事项不同，一般要根据具体的情况而定。</w:t>
            </w:r>
          </w:p>
          <w:p w14:paraId="12389143">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w:t>
            </w:r>
            <w:r>
              <w:rPr>
                <w:rFonts w:hint="eastAsia" w:ascii="宋体" w:hAnsi="宋体" w:cs="宋体"/>
                <w:b/>
                <w:bCs w:val="0"/>
                <w:color w:val="C00000"/>
                <w:kern w:val="2"/>
                <w:sz w:val="28"/>
                <w:szCs w:val="28"/>
                <w:lang w:val="en-US" w:eastAsia="zh-CN" w:bidi="ar"/>
              </w:rPr>
              <w:t>小贴士</w:t>
            </w:r>
            <w:r>
              <w:rPr>
                <w:rFonts w:hint="eastAsia" w:ascii="宋体" w:hAnsi="宋体" w:eastAsia="宋体" w:cs="宋体"/>
                <w:b/>
                <w:bCs w:val="0"/>
                <w:color w:val="C00000"/>
                <w:kern w:val="2"/>
                <w:sz w:val="28"/>
                <w:szCs w:val="28"/>
                <w:lang w:val="en-US" w:eastAsia="zh-CN" w:bidi="ar"/>
              </w:rPr>
              <w:t>】</w:t>
            </w:r>
          </w:p>
          <w:p w14:paraId="678BC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细菌性食物中毒时病原体是如何进入食物的？</w:t>
            </w:r>
          </w:p>
          <w:p w14:paraId="1CB32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病原体可通过多种不同的方式进入食物，具体如下。</w:t>
            </w:r>
          </w:p>
          <w:p w14:paraId="7AEA45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（1）生病的人如果在接触食物前不清洗双手，可将病原体播散到其烹饪的食物中。</w:t>
            </w:r>
          </w:p>
          <w:p w14:paraId="557645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（2）病原体可存在于食物中或食物表面。如果食物清洗或煮熟不充分，其内部或表面的病原体可感染人体。</w:t>
            </w:r>
          </w:p>
          <w:p w14:paraId="45A4DD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（3）来自一种食物的病原体可沾染到另一种食物上。当某人用相同的砧板或刀来准备不同的食物时，便可能发生这种情况。</w:t>
            </w:r>
          </w:p>
          <w:p w14:paraId="600C6BEA">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35C458B0">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通过教师讲解，了解说明突发疾病与急救方法的基本理论知识。</w:t>
            </w:r>
          </w:p>
        </w:tc>
      </w:tr>
      <w:tr w14:paraId="7CAEA4A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66026AFF">
            <w:pPr>
              <w:keepNext w:val="0"/>
              <w:keepLines w:val="0"/>
              <w:widowControl w:val="0"/>
              <w:suppressLineNumbers w:val="0"/>
              <w:spacing w:before="0" w:beforeAutospacing="0" w:after="0" w:afterAutospacing="0" w:line="360" w:lineRule="auto"/>
              <w:ind w:left="0" w:right="0"/>
              <w:jc w:val="both"/>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52560C5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637" w:type="dxa"/>
            <w:tcBorders>
              <w:tl2br w:val="nil"/>
              <w:tr2bl w:val="nil"/>
            </w:tcBorders>
            <w:vAlign w:val="center"/>
          </w:tcPr>
          <w:p w14:paraId="3AEAB9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1B9A5CB1">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突发疾病与急救方法</w:t>
            </w:r>
            <w:r>
              <w:rPr>
                <w:rFonts w:hint="eastAsia" w:ascii="宋体" w:hAnsi="宋体" w:cs="宋体"/>
                <w:b/>
                <w:bCs w:val="0"/>
                <w:kern w:val="0"/>
                <w:sz w:val="28"/>
                <w:szCs w:val="28"/>
                <w:lang w:val="en-US" w:eastAsia="zh-CN" w:bidi="ar"/>
              </w:rPr>
              <w:t>，由于当代大学生平时饮食方面不规则、生活作息时间不规律、体育锻炼有所减少、身体素质下降等多方面原因，因此，不排除个别大学生在校读书期间会出现各种身体原因引起的突发情况。</w:t>
            </w:r>
          </w:p>
        </w:tc>
        <w:tc>
          <w:tcPr>
            <w:tcW w:w="1650" w:type="dxa"/>
            <w:tcBorders>
              <w:tl2br w:val="nil"/>
              <w:tr2bl w:val="nil"/>
            </w:tcBorders>
            <w:vAlign w:val="center"/>
          </w:tcPr>
          <w:p w14:paraId="5C30EF7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73BE455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5D5CA56A">
            <w:pPr>
              <w:keepNext w:val="0"/>
              <w:keepLines w:val="0"/>
              <w:widowControl w:val="0"/>
              <w:suppressLineNumbers w:val="0"/>
              <w:spacing w:before="0" w:beforeAutospacing="0" w:after="0" w:afterAutospacing="0" w:line="360" w:lineRule="auto"/>
              <w:ind w:left="8" w:leftChars="0" w:right="0" w:rightChars="0" w:hanging="8" w:firstLineChars="0"/>
              <w:jc w:val="both"/>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637" w:type="dxa"/>
            <w:tcBorders>
              <w:tl2br w:val="nil"/>
              <w:tr2bl w:val="nil"/>
            </w:tcBorders>
            <w:vAlign w:val="center"/>
          </w:tcPr>
          <w:p w14:paraId="32575C3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2225A7AE">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eastAsia="宋体" w:cs="宋体"/>
                <w:bCs/>
                <w:kern w:val="2"/>
                <w:sz w:val="28"/>
                <w:szCs w:val="28"/>
                <w:lang w:val="en-US" w:eastAsia="zh-CN" w:bidi="ar"/>
              </w:rPr>
              <w:t>热疗法</w:t>
            </w:r>
            <w:r>
              <w:rPr>
                <w:rFonts w:hint="eastAsia" w:ascii="宋体" w:hAnsi="宋体" w:cs="宋体"/>
                <w:bCs/>
                <w:kern w:val="2"/>
                <w:sz w:val="28"/>
                <w:szCs w:val="28"/>
                <w:lang w:val="en-US" w:eastAsia="zh-CN" w:bidi="ar"/>
              </w:rPr>
              <w:t>是什么</w:t>
            </w:r>
            <w:r>
              <w:rPr>
                <w:rFonts w:hint="eastAsia" w:ascii="宋体" w:hAnsi="宋体" w:eastAsia="宋体" w:cs="宋体"/>
                <w:bCs/>
                <w:kern w:val="2"/>
                <w:sz w:val="28"/>
                <w:szCs w:val="28"/>
                <w:lang w:val="en-US" w:eastAsia="zh-CN" w:bidi="ar"/>
              </w:rPr>
              <w:t>？</w:t>
            </w:r>
          </w:p>
        </w:tc>
        <w:tc>
          <w:tcPr>
            <w:tcW w:w="1650" w:type="dxa"/>
            <w:tcBorders>
              <w:tl2br w:val="nil"/>
              <w:tr2bl w:val="nil"/>
            </w:tcBorders>
            <w:vAlign w:val="center"/>
          </w:tcPr>
          <w:p w14:paraId="72CBBCE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66551E8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3B1303EC">
            <w:pPr>
              <w:keepNext w:val="0"/>
              <w:keepLines w:val="0"/>
              <w:suppressLineNumbers w:val="0"/>
              <w:spacing w:before="0" w:beforeAutospacing="0" w:after="0" w:afterAutospacing="0" w:line="360" w:lineRule="auto"/>
              <w:ind w:left="0" w:right="0"/>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37" w:type="dxa"/>
            <w:tcBorders>
              <w:tl2br w:val="nil"/>
              <w:tr2bl w:val="nil"/>
            </w:tcBorders>
            <w:vAlign w:val="center"/>
          </w:tcPr>
          <w:p w14:paraId="2201B26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动物咬伤的应急处置</w:t>
            </w:r>
          </w:p>
          <w:p w14:paraId="612D57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一、动物咬伤</w:t>
            </w:r>
          </w:p>
          <w:p w14:paraId="57944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（一）动物咬伤的概念</w:t>
            </w:r>
          </w:p>
          <w:p w14:paraId="62B74D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然界中能够攻击人类，并造成损伤的动物有数万种，它们利用其牙、爪、角、刺等展开袭击，造成咬伤和其他损伤（包括过敏、中毒、继发感染、传染病等）。大多数动物咬伤是由人类熟悉的动物宠物所致，常见的有狗、猫、鼠咬伤等。</w:t>
            </w:r>
          </w:p>
          <w:p w14:paraId="1D1420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狗、猫、鼠咬伤部位以下肢、上肢、头面部、颈部多见，创口严重程度取决于动物的大小、撕咬力度、凶悍性以及咬伤时的具体状况。咬伤时，除造成局部组织撕裂损伤外，由于动物口腔牙缝、唾液内常存在多种致病菌或病毒，尤其是有丰富的厌氧菌，如破伤风杆菌、气性坏疽杆菌族、螺旋体等，可造成伤口迅速感染。因动物咬伤的伤口常较深、组织破坏多，非常适合厌氧菌繁殖，并容易发展成非常危险的状态，甚至导致死亡。</w:t>
            </w:r>
          </w:p>
          <w:p w14:paraId="052B5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（二）动物咬伤的症状</w:t>
            </w:r>
          </w:p>
          <w:p w14:paraId="28F31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局部有利牙撕咬形成的牙痕和伤口，周围组织水肿，皮下出血、血肿，局部疼痛。部分病例在 8～24小时后出现伤口感染表现，伤口疼痛加剧，周围渐次出现红肿、脓性分泌物，分泌物可有异常气味。从咬伤部位向外扩散红丝，咬伤部位上方引流淋巴结肿大。</w:t>
            </w:r>
          </w:p>
          <w:p w14:paraId="636FA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（三）动物咬伤的治疗</w:t>
            </w:r>
          </w:p>
          <w:p w14:paraId="6F5EC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犬咬伤</w:t>
            </w:r>
          </w:p>
          <w:p w14:paraId="2E815C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不管能否判断有狂犬病的可能，都必须及时进行治疗。</w:t>
            </w:r>
          </w:p>
          <w:p w14:paraId="484F1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（1）伤口处理。</w:t>
            </w:r>
          </w:p>
          <w:p w14:paraId="2408D8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①如伤口流血，只要流血不是过多，不要急于止血。流出的血液可将伤口残留的狂犬唾液带走，起到一定的消毒作用。</w:t>
            </w:r>
          </w:p>
          <w:p w14:paraId="4B5F3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②对流血不多伤口，要从近心端向伤口处挤压出血，以利排毒。在 2 小时内，及早彻底清洗，减少狂犬病毒感染机会。</w:t>
            </w:r>
          </w:p>
          <w:p w14:paraId="4318B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③用干净刷子，浓肥皂水反复刷洗伤口，尤其是伤口深部，及时用清水冲洗，刷洗时间至少 30分钟。</w:t>
            </w:r>
          </w:p>
          <w:p w14:paraId="56F035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④冲洗后，用 70% 乙醇或 50%～70% 酒精度白酒涂捺伤口数次，不包扎，保待伤口裸露。对于被狗抓伤、舔吮，以及唾液污染的伤口，均应按咬伤处理。伤口深而大者应放置引流条，以利于污染物及分泌物的排除。只要未伤及大血管，一般不包扎伤口，不作一期缝合，不用油剂或粉剂置入伤口。对伤口延误处理且已结痴者，应去除结痂后按上述原则处理。</w:t>
            </w:r>
          </w:p>
          <w:p w14:paraId="56BCB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（2）免疫预防。免疫球蛋白被动免疫和疫苗的主动免疫。</w:t>
            </w:r>
          </w:p>
          <w:p w14:paraId="421EA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（3）抗感染治疗。尤其注意抗厌氧菌。</w:t>
            </w:r>
          </w:p>
          <w:p w14:paraId="71AAD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鼠咬伤</w:t>
            </w:r>
          </w:p>
          <w:p w14:paraId="62FEF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老鼠喜欢吃带有奶味的婴儿嫩肉，所以婴儿被鼠咬伤的事时有发生。当熟睡的婴儿突然啼哭时，需仔细检查婴儿，是否有鼠咬伤。鼠咬伤的伤口很小，易被忽视。然而老鼠能传播多种疾病，如鼠咬热、钩端螺旋体病、鼠斑疹伤寒和鼠疫等，被咬伤后，应及时处理。</w:t>
            </w:r>
          </w:p>
          <w:p w14:paraId="32814A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（1）立即用嘴吮吸 2～3 次，用流动水和肥皂水冲洗伤口，把伤口内的污血挤出，再用过氧化氢溶液消毒。</w:t>
            </w:r>
          </w:p>
          <w:p w14:paraId="02626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（2）尽快到医院，按犬咬伤的伤口处理，口服抗生素。</w:t>
            </w:r>
          </w:p>
          <w:p w14:paraId="578DE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猫咬伤</w:t>
            </w:r>
          </w:p>
          <w:p w14:paraId="4D771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被咬伤后，应及时处理，方法如下。</w:t>
            </w:r>
          </w:p>
          <w:p w14:paraId="693020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（1）四肢咬伤，在伤口上方结扎止血带，再清创处理。先用清水、生理盐水或 1∶2 000 高锰酸钾溶液冲洗伤口，然后用碘酒或 5% 苯酚局部烧灼伤口（其他部位的伤口处理参考四肢）。</w:t>
            </w:r>
          </w:p>
          <w:p w14:paraId="5271B9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（2）对伤势严重的应送医院急救。</w:t>
            </w:r>
          </w:p>
          <w:p w14:paraId="2BD7D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（3）在狂犬病流行区，猫咬伤的处理参照狗咬伤，以预防狂犬病。</w:t>
            </w:r>
          </w:p>
          <w:p w14:paraId="28D85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C00000"/>
                <w:kern w:val="2"/>
                <w:sz w:val="28"/>
                <w:szCs w:val="28"/>
                <w:lang w:val="en-US" w:eastAsia="zh-CN" w:bidi="ar"/>
              </w:rPr>
            </w:pPr>
            <w:r>
              <w:rPr>
                <w:rFonts w:hint="eastAsia" w:ascii="宋体" w:hAnsi="宋体" w:cs="宋体"/>
                <w:b/>
                <w:bCs w:val="0"/>
                <w:color w:val="C00000"/>
                <w:kern w:val="2"/>
                <w:sz w:val="28"/>
                <w:szCs w:val="28"/>
                <w:lang w:val="en-US" w:eastAsia="zh-CN" w:bidi="ar"/>
              </w:rPr>
              <w:t>【拓展阅读】</w:t>
            </w:r>
          </w:p>
          <w:p w14:paraId="01ED4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狂犬病</w:t>
            </w:r>
          </w:p>
          <w:p w14:paraId="0A512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狂犬病是由狂犬病病毒引起的急性传染病，主要由携带狂犬病病毒的犬、猫等动物咬伤所致，一旦引起发病，病死率达 100%。</w:t>
            </w:r>
          </w:p>
          <w:p w14:paraId="5CF223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狂犬病暴露分为三级：接触或者喂养动物，或者完好的皮肤被舔舐，为Ⅰ级暴露；裸露的皮肤被轻咬，或者无血的轻微抓伤、擦伤为Ⅱ级暴露；单处或多处贯穿性皮肤咬伤或抓伤，或破损皮肤被舔，或者开放性伤口、黏膜被污染为Ⅲ级暴露。Ⅰ级暴露者，无需进行处置；Ⅱ级暴露者，应当立即处理伤口并接种人用狂犬病疫苗；Ⅲ级暴露者，应当立即处理伤口并注射狂犬病免疫球蛋白或血清，随后接种人用狂犬病疫苗。狂犬病疫苗一定要按照程序按时、全程接种。</w:t>
            </w:r>
          </w:p>
          <w:p w14:paraId="3A2745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为控制狂犬病传播，饲养者要为犬、猫接种兽用狂犬病疫苗，防止犬、猫发生狂犬病并传播给人。带犬外出时，要使用犬链，或给犬戴上笼嘴，防止咬伤他人。</w:t>
            </w:r>
          </w:p>
          <w:p w14:paraId="3E0BE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248EA634">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展示动物咬伤的应急处置</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学生了解动物咬伤的应急处置的基本理论知识。</w:t>
            </w:r>
          </w:p>
        </w:tc>
      </w:tr>
      <w:tr w14:paraId="5E579DE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505D663C">
            <w:pPr>
              <w:keepNext w:val="0"/>
              <w:keepLines w:val="0"/>
              <w:widowControl w:val="0"/>
              <w:suppressLineNumbers w:val="0"/>
              <w:spacing w:before="0" w:beforeAutospacing="0" w:after="0" w:afterAutospacing="0" w:line="360" w:lineRule="auto"/>
              <w:ind w:left="0" w:right="0"/>
              <w:jc w:val="both"/>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7A7A85A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37" w:type="dxa"/>
            <w:tcBorders>
              <w:tl2br w:val="nil"/>
              <w:tr2bl w:val="nil"/>
            </w:tcBorders>
            <w:vAlign w:val="center"/>
          </w:tcPr>
          <w:p w14:paraId="49A42CF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3D8C43E6">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动物咬伤的应急处置</w:t>
            </w:r>
            <w:r>
              <w:rPr>
                <w:rFonts w:hint="eastAsia" w:ascii="宋体" w:hAnsi="宋体" w:cs="宋体"/>
                <w:b/>
                <w:bCs w:val="0"/>
                <w:kern w:val="0"/>
                <w:sz w:val="28"/>
                <w:szCs w:val="28"/>
                <w:lang w:val="en-US" w:eastAsia="zh-CN" w:bidi="ar"/>
              </w:rPr>
              <w:t>，也了解到动物的物种、大小、环境的变化可以直接影响患者伤口的暴露程度，同时也会影响到带入病毒量的多少。</w:t>
            </w:r>
          </w:p>
        </w:tc>
        <w:tc>
          <w:tcPr>
            <w:tcW w:w="1650" w:type="dxa"/>
            <w:tcBorders>
              <w:tl2br w:val="nil"/>
              <w:tr2bl w:val="nil"/>
            </w:tcBorders>
            <w:vAlign w:val="center"/>
          </w:tcPr>
          <w:p w14:paraId="627E6AC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4FAA8D8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32B4AB0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37" w:type="dxa"/>
            <w:tcBorders>
              <w:tl2br w:val="nil"/>
              <w:tr2bl w:val="nil"/>
            </w:tcBorders>
            <w:vAlign w:val="center"/>
          </w:tcPr>
          <w:p w14:paraId="53D4682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085327FE">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动物咬伤一应该如何治疗？</w:t>
            </w:r>
          </w:p>
        </w:tc>
        <w:tc>
          <w:tcPr>
            <w:tcW w:w="1650" w:type="dxa"/>
            <w:tcBorders>
              <w:tl2br w:val="nil"/>
              <w:tr2bl w:val="nil"/>
            </w:tcBorders>
            <w:vAlign w:val="center"/>
          </w:tcPr>
          <w:p w14:paraId="3D4B938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772ABD6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361C6A10">
            <w:pPr>
              <w:keepNext w:val="0"/>
              <w:keepLines w:val="0"/>
              <w:suppressLineNumbers w:val="0"/>
              <w:spacing w:before="0" w:beforeAutospacing="0" w:after="0" w:afterAutospacing="0" w:line="360" w:lineRule="auto"/>
              <w:ind w:left="0" w:right="0"/>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37" w:type="dxa"/>
            <w:tcBorders>
              <w:tl2br w:val="nil"/>
              <w:tr2bl w:val="nil"/>
            </w:tcBorders>
            <w:vAlign w:val="center"/>
          </w:tcPr>
          <w:p w14:paraId="6E44785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无偿献血的基本知识</w:t>
            </w:r>
          </w:p>
          <w:p w14:paraId="1B4592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一、无偿献血的概念</w:t>
            </w:r>
          </w:p>
          <w:p w14:paraId="2CE896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无偿献血是指为拯救他人生命，志愿将自身的血液无私奉献给社会公益事业，而献血者不收取超过因献血发生必要的交通、误工等成本额度及报酬的行为。通常情况下，采供血机构会向献血者给予必要的纪念品，表示感谢。</w:t>
            </w:r>
          </w:p>
          <w:p w14:paraId="302716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无偿献血是无私奉献、救死扶伤的崇高行为，是我国血液事业发展的总方向。献血是爱心奉献的体现，帮助病人解除病痛、抢救他们的生命，其价值是无法用金钱来衡量的。近半世纪以来，世界卫生组织和国际红十字与红新月运动一直向世界各国呼吁“医疗用血采用无偿献血”的原则。我国鼓励无偿献血的年龄是 18～55 周岁。</w:t>
            </w:r>
          </w:p>
          <w:p w14:paraId="748C5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中华人民共和国献血法》第十八条规定：有下列行为之一的，由县级以上地方人民政府卫生行政部门予以取缔，没收违法所得，可以并处十万元以下的罚款；构成犯罪的，依法追究刑事责任：（一）非法采集血液的；（二）血站、医疗机构出售无偿献血的血液的；（三）非法组织他人出卖血液的。</w:t>
            </w:r>
          </w:p>
          <w:p w14:paraId="512270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二、献血前的注意事项</w:t>
            </w:r>
          </w:p>
          <w:p w14:paraId="1F369C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（1）在参加献血的前一天，要放轻松，注意适当休息，晚上不喝酒，保障睡眠充足。</w:t>
            </w:r>
          </w:p>
          <w:p w14:paraId="03FAF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（2）在献血的隔天和当天吃饱饭，但注意饮食要清淡，忌吃油腻、油炸食物等。</w:t>
            </w:r>
          </w:p>
          <w:p w14:paraId="7A270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（3）合适参加献血的年龄是 18～55 周岁，既往无献血反应、符合健康检查要求的多次献血者主动再次献血的，年龄可延长至 60 周岁。</w:t>
            </w:r>
          </w:p>
          <w:p w14:paraId="5100B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（4）献血量的选择有 200 mL、300 mL、400 mL，根据实际情况自主选择。</w:t>
            </w:r>
          </w:p>
          <w:p w14:paraId="07DD35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三、献血后的注意事项</w:t>
            </w:r>
          </w:p>
          <w:p w14:paraId="2F0BF3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（1）针刺伤口要保持清洁。洗澡时避免搓擦穿刺处，防止引起再度损伤，增加创口感染风险。</w:t>
            </w:r>
          </w:p>
          <w:p w14:paraId="7078D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（2）献血后 24 小时内应避免剧烈运动。晚上早些睡觉。</w:t>
            </w:r>
          </w:p>
          <w:p w14:paraId="32FC3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（3）献血后适当地增加一些营养，吃些瘦肉、鸡蛋、豆制品、新鲜水果和蔬菜等，可使血液成分恢复更快，但切忌暴饮暴食，不要饮酒。</w:t>
            </w:r>
          </w:p>
          <w:p w14:paraId="3BC27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（4）献血后多饮些水，会加快血液的生成。</w:t>
            </w:r>
          </w:p>
          <w:p w14:paraId="3DC97C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四、献血后血液恢复的时间</w:t>
            </w:r>
          </w:p>
          <w:p w14:paraId="1D29C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血液，是由血浆和血细胞（白细胞、红细胞、血小板）组成的。健康的成年人，全身血量约占体重的 7%～8%（体重 50 kg 的人，血量约为 3 800 mL）。</w:t>
            </w:r>
          </w:p>
          <w:p w14:paraId="18BC2B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血液的成分各有各的功能，各有各的寿命：红细胞平均寿命 120 天，白细胞平均寿命 13 天或几星期不等，血小板大约 9.6 天就衰老破坏而失去生命力，由新的血小板补充替代。血液成分不断新陈代谢，是血液存在的基础。</w:t>
            </w:r>
          </w:p>
          <w:p w14:paraId="74521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其实献完血后，人体“血库”内贮存的血液会迅速进入血液循环系统以补充人体的血容量，血液成分也会在 1 个月左右陆续恢复到原来的水平。</w:t>
            </w:r>
          </w:p>
          <w:p w14:paraId="15685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一个身体健康的人，一次失血量如果不超过血液总量的 10% 的话，对健康是没有明显的影响。因此，健康的人一次献血 200～400 mL，是不会伤害身体的哦。</w:t>
            </w:r>
          </w:p>
          <w:p w14:paraId="00059C9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13F25941">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展示无偿献血的基本知识</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学生了解无偿献血的基本知识的基本理论知识。</w:t>
            </w:r>
          </w:p>
        </w:tc>
      </w:tr>
      <w:tr w14:paraId="338686B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4443B6DC">
            <w:pPr>
              <w:keepNext w:val="0"/>
              <w:keepLines w:val="0"/>
              <w:widowControl w:val="0"/>
              <w:suppressLineNumbers w:val="0"/>
              <w:spacing w:before="0" w:beforeAutospacing="0" w:after="0" w:afterAutospacing="0" w:line="360" w:lineRule="auto"/>
              <w:ind w:left="0" w:right="0"/>
              <w:jc w:val="both"/>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2595A1A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37" w:type="dxa"/>
            <w:tcBorders>
              <w:tl2br w:val="nil"/>
              <w:tr2bl w:val="nil"/>
            </w:tcBorders>
            <w:vAlign w:val="center"/>
          </w:tcPr>
          <w:p w14:paraId="5A8BF9C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7A8D4930">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无偿献血的基本知识</w:t>
            </w:r>
            <w:r>
              <w:rPr>
                <w:rFonts w:hint="eastAsia" w:ascii="宋体" w:hAnsi="宋体" w:cs="宋体"/>
                <w:b/>
                <w:bCs w:val="0"/>
                <w:kern w:val="0"/>
                <w:sz w:val="28"/>
                <w:szCs w:val="28"/>
                <w:lang w:val="en-US" w:eastAsia="zh-CN" w:bidi="ar"/>
              </w:rPr>
              <w:t>，大学生了解无偿献血的基本知识，对促进无偿献血工作可持续发展有着十分重要的意义。</w:t>
            </w:r>
          </w:p>
        </w:tc>
        <w:tc>
          <w:tcPr>
            <w:tcW w:w="1650" w:type="dxa"/>
            <w:tcBorders>
              <w:tl2br w:val="nil"/>
              <w:tr2bl w:val="nil"/>
            </w:tcBorders>
            <w:vAlign w:val="center"/>
          </w:tcPr>
          <w:p w14:paraId="7E855D2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3A56967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353A17D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37" w:type="dxa"/>
            <w:tcBorders>
              <w:tl2br w:val="nil"/>
              <w:tr2bl w:val="nil"/>
            </w:tcBorders>
            <w:vAlign w:val="center"/>
          </w:tcPr>
          <w:p w14:paraId="3114922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290A3028">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献血前的注意事项</w:t>
            </w:r>
            <w:r>
              <w:rPr>
                <w:rFonts w:hint="eastAsia" w:ascii="宋体" w:hAnsi="宋体" w:cs="宋体"/>
                <w:b/>
                <w:bCs w:val="0"/>
                <w:kern w:val="2"/>
                <w:sz w:val="28"/>
                <w:szCs w:val="28"/>
                <w:lang w:val="en-US" w:eastAsia="zh-CN" w:bidi="ar"/>
              </w:rPr>
              <w:t>有哪些？</w:t>
            </w:r>
          </w:p>
        </w:tc>
        <w:tc>
          <w:tcPr>
            <w:tcW w:w="1650" w:type="dxa"/>
            <w:tcBorders>
              <w:tl2br w:val="nil"/>
              <w:tr2bl w:val="nil"/>
            </w:tcBorders>
            <w:vAlign w:val="center"/>
          </w:tcPr>
          <w:p w14:paraId="6139EF2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5FCF069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918" w:type="dxa"/>
            <w:tcBorders>
              <w:tl2br w:val="nil"/>
              <w:tr2bl w:val="nil"/>
            </w:tcBorders>
            <w:shd w:val="clear" w:color="auto" w:fill="FEF2CC" w:themeFill="accent4" w:themeFillTint="32"/>
            <w:vAlign w:val="center"/>
          </w:tcPr>
          <w:p w14:paraId="1DA9B2B7">
            <w:pPr>
              <w:keepNext w:val="0"/>
              <w:keepLines w:val="0"/>
              <w:suppressLineNumbers w:val="0"/>
              <w:spacing w:before="0" w:beforeAutospacing="0" w:after="0" w:afterAutospacing="0" w:line="360" w:lineRule="auto"/>
              <w:ind w:left="0" w:right="0"/>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287" w:type="dxa"/>
            <w:gridSpan w:val="2"/>
            <w:tcBorders>
              <w:tl2br w:val="nil"/>
              <w:tr2bl w:val="nil"/>
            </w:tcBorders>
            <w:vAlign w:val="center"/>
          </w:tcPr>
          <w:p w14:paraId="2A9A7957">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学生是学习的主体，教师只是一个引导者、组织者，在本课的教学中，让学生自己创造角，再给自己组创造的角分分类，通过小组合作，并展示学习成果，不仅体现了学生的主体地位，还使学生充分体验到成功的乐趣。</w:t>
            </w:r>
          </w:p>
        </w:tc>
      </w:tr>
    </w:tbl>
    <w:p w14:paraId="452435FA"/>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08273270"/>
    <w:rsid w:val="0BDF05C2"/>
    <w:rsid w:val="11794537"/>
    <w:rsid w:val="16461969"/>
    <w:rsid w:val="18725A29"/>
    <w:rsid w:val="1D2437DE"/>
    <w:rsid w:val="20FA1CCE"/>
    <w:rsid w:val="273160B0"/>
    <w:rsid w:val="2D3E35CA"/>
    <w:rsid w:val="2D8F7C42"/>
    <w:rsid w:val="2E544C0E"/>
    <w:rsid w:val="30B61474"/>
    <w:rsid w:val="316300E7"/>
    <w:rsid w:val="33C87681"/>
    <w:rsid w:val="35EB1C9E"/>
    <w:rsid w:val="3BA00460"/>
    <w:rsid w:val="3BFF76B0"/>
    <w:rsid w:val="3CE576FB"/>
    <w:rsid w:val="3FFF5074"/>
    <w:rsid w:val="42A95426"/>
    <w:rsid w:val="45343151"/>
    <w:rsid w:val="45F12DF0"/>
    <w:rsid w:val="4AD652B4"/>
    <w:rsid w:val="55E02539"/>
    <w:rsid w:val="56233DA9"/>
    <w:rsid w:val="5B434A6C"/>
    <w:rsid w:val="5D1F69D4"/>
    <w:rsid w:val="5D2123A5"/>
    <w:rsid w:val="619E44D3"/>
    <w:rsid w:val="61D62B6D"/>
    <w:rsid w:val="620B756E"/>
    <w:rsid w:val="6DDF3EBD"/>
    <w:rsid w:val="6FB10D76"/>
    <w:rsid w:val="71AF9D7C"/>
    <w:rsid w:val="74027C7F"/>
    <w:rsid w:val="75956274"/>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33</Pages>
  <Words>1677</Words>
  <Characters>1732</Characters>
  <Lines>37</Lines>
  <Paragraphs>10</Paragraphs>
  <TotalTime>1</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2025-03-18T09:11:36Z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14694E6195DF49FEAFBEA9CB11F673DF_13</vt:lpwstr>
  </property>
  <property fmtid="{D5CDD505-2E9C-101B-9397-08002B2CF9AE}" pid="4" name="KSOTemplateDocerSaveRecord">
    <vt:lpwstr>eyJoZGlkIjoiOTcxZjc4Y2ViNTBlZDVmZTI3YTAxZGE1NWVmM2E2NDEiLCJ1c2VySWQiOiI0MDMzMDA2MzYifQ==</vt:lpwstr>
  </property>
</Properties>
</file>